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外国语学院2</w:t>
      </w:r>
      <w:r>
        <w:rPr>
          <w:rFonts w:ascii="黑体" w:hAnsi="黑体" w:eastAsia="黑体"/>
          <w:b/>
          <w:sz w:val="30"/>
          <w:szCs w:val="30"/>
        </w:rPr>
        <w:t>020</w:t>
      </w:r>
      <w:r>
        <w:rPr>
          <w:rFonts w:hint="eastAsia" w:ascii="黑体" w:hAnsi="黑体" w:eastAsia="黑体"/>
          <w:b/>
          <w:sz w:val="30"/>
          <w:szCs w:val="30"/>
        </w:rPr>
        <w:t>届研究生学位论文线上答辩的通知</w:t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各位2020届毕业生：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根据《关于做好2020年上半年毕业研究生学位论文线上答辩的通知（第四号）</w:t>
      </w:r>
      <w:r>
        <w:rPr>
          <w:rFonts w:ascii="宋体" w:hAnsi="宋体" w:eastAsia="宋体"/>
          <w:sz w:val="24"/>
          <w:szCs w:val="24"/>
        </w:rPr>
        <w:t>》</w:t>
      </w:r>
      <w:r>
        <w:rPr>
          <w:rFonts w:hint="eastAsia" w:ascii="宋体" w:hAnsi="宋体" w:eastAsia="宋体"/>
          <w:sz w:val="24"/>
          <w:szCs w:val="24"/>
        </w:rPr>
        <w:t>的</w:t>
      </w:r>
      <w:r>
        <w:rPr>
          <w:rFonts w:ascii="宋体" w:hAnsi="宋体" w:eastAsia="宋体"/>
          <w:sz w:val="24"/>
          <w:szCs w:val="24"/>
        </w:rPr>
        <w:t>文件精神及上海市教委</w:t>
      </w:r>
      <w:r>
        <w:rPr>
          <w:rFonts w:hint="eastAsia" w:ascii="宋体" w:hAnsi="宋体" w:eastAsia="宋体"/>
          <w:sz w:val="24"/>
          <w:szCs w:val="24"/>
        </w:rPr>
        <w:t>和学校的相关要求</w:t>
      </w:r>
      <w:r>
        <w:rPr>
          <w:rFonts w:ascii="宋体" w:hAnsi="宋体" w:eastAsia="宋体"/>
          <w:sz w:val="24"/>
          <w:szCs w:val="24"/>
        </w:rPr>
        <w:t>，</w:t>
      </w:r>
      <w:r>
        <w:rPr>
          <w:rFonts w:hint="eastAsia" w:ascii="宋体" w:hAnsi="宋体" w:eastAsia="宋体"/>
          <w:b/>
          <w:sz w:val="24"/>
          <w:szCs w:val="24"/>
        </w:rPr>
        <w:t>我院2</w:t>
      </w:r>
      <w:r>
        <w:rPr>
          <w:rFonts w:ascii="宋体" w:hAnsi="宋体" w:eastAsia="宋体"/>
          <w:b/>
          <w:sz w:val="24"/>
          <w:szCs w:val="24"/>
        </w:rPr>
        <w:t>020</w:t>
      </w:r>
      <w:r>
        <w:rPr>
          <w:rFonts w:hint="eastAsia" w:ascii="宋体" w:hAnsi="宋体" w:eastAsia="宋体"/>
          <w:b/>
          <w:sz w:val="24"/>
          <w:szCs w:val="24"/>
        </w:rPr>
        <w:t>年上半年毕业研究生学位论文答辩将改成线上答辩方式进行。</w:t>
      </w:r>
      <w:r>
        <w:rPr>
          <w:rFonts w:hint="eastAsia" w:ascii="宋体" w:hAnsi="宋体" w:eastAsia="宋体"/>
          <w:sz w:val="24"/>
          <w:szCs w:val="24"/>
        </w:rPr>
        <w:t>为确保学位论文线上答辩工作顺利进行，结合我院实际，特通知如下。</w:t>
      </w:r>
    </w:p>
    <w:p>
      <w:pPr>
        <w:spacing w:line="440" w:lineRule="exact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一、线上答辩时间安排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学术型硕士研究生答辩时间：</w:t>
      </w:r>
      <w:r>
        <w:rPr>
          <w:rFonts w:ascii="宋体" w:hAnsi="宋体" w:eastAsia="宋体"/>
          <w:sz w:val="24"/>
          <w:szCs w:val="24"/>
        </w:rPr>
        <w:t>5月</w:t>
      </w:r>
      <w:r>
        <w:rPr>
          <w:rFonts w:hint="eastAsia" w:ascii="宋体" w:hAnsi="宋体" w:eastAsia="宋体"/>
          <w:sz w:val="24"/>
          <w:szCs w:val="24"/>
        </w:rPr>
        <w:t>23日（周六）13:00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专业型硕士研究生答辩时间：5月24日（周日）13:00</w:t>
      </w:r>
    </w:p>
    <w:p>
      <w:pPr>
        <w:spacing w:before="156" w:beforeLines="50" w:after="156" w:afterLines="50" w:line="440" w:lineRule="exact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二、线上答辩方式与平台</w:t>
      </w:r>
    </w:p>
    <w:p>
      <w:pPr>
        <w:spacing w:line="440" w:lineRule="exact"/>
        <w:ind w:firstLine="480" w:firstLineChars="200"/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各答辩小组腾讯会议系统</w:t>
      </w:r>
      <w:r>
        <w:rPr>
          <w:rFonts w:ascii="宋体" w:hAnsi="宋体" w:eastAsia="宋体"/>
          <w:sz w:val="24"/>
          <w:szCs w:val="24"/>
        </w:rPr>
        <w:t>进行</w:t>
      </w:r>
      <w:r>
        <w:rPr>
          <w:rFonts w:hint="eastAsia" w:ascii="宋体" w:hAnsi="宋体" w:eastAsia="宋体"/>
          <w:sz w:val="24"/>
          <w:szCs w:val="24"/>
        </w:rPr>
        <w:t>，具体会议室ID号和密码将在5月18日（周一）书记员在答辩小组微信群内公布</w:t>
      </w:r>
      <w:r>
        <w:rPr>
          <w:rFonts w:ascii="宋体" w:hAnsi="宋体" w:eastAsia="宋体"/>
          <w:sz w:val="24"/>
          <w:szCs w:val="24"/>
        </w:rPr>
        <w:t>。</w:t>
      </w:r>
    </w:p>
    <w:p>
      <w:pPr>
        <w:spacing w:before="156" w:beforeLines="50" w:after="156" w:afterLines="50" w:line="440" w:lineRule="exact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三、线上答辩操作流程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2004"/>
        <w:gridCol w:w="2950"/>
        <w:gridCol w:w="22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时  间</w:t>
            </w:r>
          </w:p>
        </w:tc>
        <w:tc>
          <w:tcPr>
            <w:tcW w:w="2004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  院</w:t>
            </w:r>
          </w:p>
        </w:tc>
        <w:tc>
          <w:tcPr>
            <w:tcW w:w="2950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毕业生</w:t>
            </w:r>
          </w:p>
        </w:tc>
        <w:tc>
          <w:tcPr>
            <w:tcW w:w="2237" w:type="dxa"/>
          </w:tcPr>
          <w:p>
            <w:pPr>
              <w:spacing w:line="4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答辩秘书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5月</w:t>
            </w:r>
            <w:r>
              <w:rPr>
                <w:rFonts w:ascii="宋体" w:hAnsi="宋体" w:eastAsia="宋体"/>
                <w:szCs w:val="21"/>
              </w:rPr>
              <w:t>7</w:t>
            </w:r>
            <w:r>
              <w:rPr>
                <w:rFonts w:hint="eastAsia" w:ascii="宋体" w:hAnsi="宋体" w:eastAsia="宋体"/>
                <w:szCs w:val="21"/>
              </w:rPr>
              <w:t>日（四）</w:t>
            </w:r>
          </w:p>
        </w:tc>
        <w:tc>
          <w:tcPr>
            <w:tcW w:w="2004" w:type="dxa"/>
            <w:vAlign w:val="top"/>
          </w:tcPr>
          <w:p>
            <w:pPr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学院网站公布《答辩会分组表》、各组答辩秘书微信二维码、研究生档案等材料。</w:t>
            </w:r>
          </w:p>
        </w:tc>
        <w:tc>
          <w:tcPr>
            <w:tcW w:w="2950" w:type="dxa"/>
            <w:vAlign w:val="top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按要求填写相关表格，并通过二维码加答辩秘书为好友，并注明学号姓名。</w:t>
            </w:r>
          </w:p>
          <w:p>
            <w:pPr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37" w:type="dxa"/>
            <w:vAlign w:val="top"/>
          </w:tcPr>
          <w:p>
            <w:pPr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建立答辩组微信群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5月8日（五）</w:t>
            </w:r>
          </w:p>
        </w:tc>
        <w:tc>
          <w:tcPr>
            <w:tcW w:w="2004" w:type="dxa"/>
            <w:vAlign w:val="top"/>
          </w:tcPr>
          <w:p>
            <w:pPr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50" w:type="dxa"/>
            <w:vAlign w:val="top"/>
          </w:tcPr>
          <w:p>
            <w:pPr>
              <w:numPr>
                <w:ilvl w:val="0"/>
                <w:numId w:val="1"/>
              </w:numPr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</w:rPr>
              <w:t>论文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pdf版（有导师和个人信息完整版）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论文评阅书（盲审的评阅书，学院栏改成姓名）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论文答辩情况表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填写前四行内容</w:t>
            </w:r>
            <w:r>
              <w:rPr>
                <w:rFonts w:hint="eastAsia" w:ascii="宋体" w:hAnsi="宋体" w:eastAsia="宋体"/>
                <w:szCs w:val="21"/>
                <w:lang w:eastAsia="zh-CN"/>
              </w:rPr>
              <w:t>）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以上材料</w:t>
            </w:r>
            <w:r>
              <w:rPr>
                <w:rFonts w:hint="eastAsia" w:ascii="宋体" w:hAnsi="宋体" w:eastAsia="宋体"/>
                <w:szCs w:val="21"/>
              </w:rPr>
              <w:t>私信给答辩秘书。</w:t>
            </w:r>
          </w:p>
        </w:tc>
        <w:tc>
          <w:tcPr>
            <w:tcW w:w="2237" w:type="dxa"/>
            <w:vAlign w:val="top"/>
          </w:tcPr>
          <w:p>
            <w:pPr>
              <w:rPr>
                <w:rFonts w:hint="default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整理学生论文和</w:t>
            </w: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答辩材料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5月9日（六）</w:t>
            </w:r>
          </w:p>
        </w:tc>
        <w:tc>
          <w:tcPr>
            <w:tcW w:w="2004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答辩秘书线上培训</w:t>
            </w:r>
          </w:p>
        </w:tc>
        <w:tc>
          <w:tcPr>
            <w:tcW w:w="2950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3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答辩秘书线上培训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5月10日（日）</w:t>
            </w:r>
          </w:p>
        </w:tc>
        <w:tc>
          <w:tcPr>
            <w:tcW w:w="2004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提供答辩评审老师邮箱给答辩秘书</w:t>
            </w:r>
          </w:p>
        </w:tc>
        <w:tc>
          <w:tcPr>
            <w:tcW w:w="2950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3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发送论文和评审材料给评审答辩教师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5月18日（一）</w:t>
            </w:r>
          </w:p>
        </w:tc>
        <w:tc>
          <w:tcPr>
            <w:tcW w:w="2004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50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3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建立腾讯会议室，并在群内公布。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5月20日（三）</w:t>
            </w:r>
          </w:p>
        </w:tc>
        <w:tc>
          <w:tcPr>
            <w:tcW w:w="2004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5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进入腾讯会议室进行答辩测试培训</w:t>
            </w:r>
          </w:p>
        </w:tc>
        <w:tc>
          <w:tcPr>
            <w:tcW w:w="223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Cs w:val="21"/>
              </w:rPr>
              <w:t>师生</w:t>
            </w:r>
            <w:r>
              <w:rPr>
                <w:rFonts w:hint="eastAsia" w:ascii="宋体" w:hAnsi="宋体" w:eastAsia="宋体"/>
                <w:szCs w:val="21"/>
              </w:rPr>
              <w:t>进入腾讯会议室进行答辩测试培训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5月23日（六）13:00</w:t>
            </w:r>
          </w:p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5月24日（日）13:00</w:t>
            </w:r>
          </w:p>
        </w:tc>
        <w:tc>
          <w:tcPr>
            <w:tcW w:w="2004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5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进入腾讯会议室进行答辩</w:t>
            </w:r>
          </w:p>
        </w:tc>
        <w:tc>
          <w:tcPr>
            <w:tcW w:w="223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答辩过程截屏，存档；做好答辩记录；收答辩教师投票邮件，存档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5月27日（三）</w:t>
            </w:r>
          </w:p>
        </w:tc>
        <w:tc>
          <w:tcPr>
            <w:tcW w:w="2004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50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37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收齐所有答辩材料，并发送答辩材料给学生和教务员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5月29日（三）</w:t>
            </w:r>
          </w:p>
        </w:tc>
        <w:tc>
          <w:tcPr>
            <w:tcW w:w="2004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5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整理档案袋所有材料，并将电子稿发送至教务员</w:t>
            </w:r>
          </w:p>
        </w:tc>
        <w:tc>
          <w:tcPr>
            <w:tcW w:w="2237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毕业生返校</w:t>
            </w:r>
          </w:p>
        </w:tc>
        <w:tc>
          <w:tcPr>
            <w:tcW w:w="2004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950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递交所有纸质档案袋材料</w:t>
            </w:r>
          </w:p>
        </w:tc>
        <w:tc>
          <w:tcPr>
            <w:tcW w:w="2237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6月10日前后</w:t>
            </w:r>
          </w:p>
        </w:tc>
        <w:tc>
          <w:tcPr>
            <w:tcW w:w="2004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召开</w:t>
            </w:r>
            <w:r>
              <w:rPr>
                <w:rFonts w:hint="eastAsia" w:ascii="宋体" w:hAnsi="宋体" w:eastAsia="宋体"/>
                <w:color w:val="auto"/>
                <w:szCs w:val="21"/>
              </w:rPr>
              <w:t>学院学位评定委</w:t>
            </w:r>
            <w:r>
              <w:rPr>
                <w:rFonts w:hint="eastAsia" w:ascii="宋体" w:hAnsi="宋体" w:eastAsia="宋体"/>
                <w:szCs w:val="21"/>
              </w:rPr>
              <w:t>员会会议</w:t>
            </w:r>
          </w:p>
        </w:tc>
        <w:tc>
          <w:tcPr>
            <w:tcW w:w="2950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37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5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6月15日</w:t>
            </w:r>
          </w:p>
        </w:tc>
        <w:tc>
          <w:tcPr>
            <w:tcW w:w="2004" w:type="dxa"/>
          </w:tcPr>
          <w:p>
            <w:pPr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“建议授予学位人员名单”上报学位办</w:t>
            </w:r>
          </w:p>
        </w:tc>
        <w:tc>
          <w:tcPr>
            <w:tcW w:w="2950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  <w:tc>
          <w:tcPr>
            <w:tcW w:w="2237" w:type="dxa"/>
          </w:tcPr>
          <w:p>
            <w:pPr>
              <w:rPr>
                <w:rFonts w:ascii="宋体" w:hAnsi="宋体" w:eastAsia="宋体"/>
                <w:szCs w:val="21"/>
              </w:rPr>
            </w:pPr>
          </w:p>
        </w:tc>
      </w:tr>
    </w:tbl>
    <w:p>
      <w:pPr>
        <w:numPr>
          <w:ilvl w:val="0"/>
          <w:numId w:val="2"/>
        </w:numPr>
        <w:spacing w:line="440" w:lineRule="exact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线上答辩应急预案</w:t>
      </w: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考虑到线上答辩的特殊性和学位论文答辩的严肃性，确保答辩正常有序开展，学院制定以下应急预案：</w:t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答辩秘书</w:t>
      </w:r>
      <w:r>
        <w:rPr>
          <w:rFonts w:hint="eastAsia" w:ascii="宋体" w:hAnsi="宋体" w:eastAsia="宋体"/>
          <w:color w:val="auto"/>
          <w:sz w:val="24"/>
          <w:szCs w:val="24"/>
        </w:rPr>
        <w:t>联系每位答辩老师和学生，确定5月20日一个共同的时间上线测试，并及时向学院教务办汇报测试情况，确</w:t>
      </w:r>
      <w:r>
        <w:rPr>
          <w:rFonts w:hint="eastAsia" w:ascii="宋体" w:hAnsi="宋体" w:eastAsia="宋体"/>
          <w:sz w:val="24"/>
          <w:szCs w:val="24"/>
        </w:rPr>
        <w:t>保正常使用；</w:t>
      </w:r>
    </w:p>
    <w:p>
      <w:pPr>
        <w:numPr>
          <w:ilvl w:val="0"/>
          <w:numId w:val="3"/>
        </w:num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腾讯会议的预定时间为8小时，确保会议足够时长，以免中途断线；</w:t>
      </w:r>
    </w:p>
    <w:p>
      <w:pPr>
        <w:numPr>
          <w:ilvl w:val="0"/>
          <w:numId w:val="3"/>
        </w:num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答辩秘书在ZOOM或钉钉平台上建立备用会议室；答辩当天如有个别同学遇到无法登陆腾讯会议室的情况，及时使用备用平台进行答辩。</w:t>
      </w:r>
    </w:p>
    <w:p>
      <w:pPr>
        <w:spacing w:before="156" w:beforeLines="50" w:after="156" w:afterLines="50" w:line="440" w:lineRule="exact"/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五、线上答辩注意事项</w:t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1. 注意仪容仪表，以正装出席答辩会，提前调试好合适</w:t>
      </w:r>
      <w:r>
        <w:rPr>
          <w:rFonts w:hint="eastAsia" w:ascii="宋体" w:hAnsi="宋体" w:eastAsia="宋体"/>
          <w:color w:val="auto"/>
          <w:sz w:val="24"/>
          <w:szCs w:val="24"/>
        </w:rPr>
        <w:t>的视频角</w:t>
      </w:r>
      <w:r>
        <w:rPr>
          <w:rFonts w:hint="eastAsia" w:ascii="宋体" w:hAnsi="宋体" w:eastAsia="宋体"/>
          <w:sz w:val="24"/>
          <w:szCs w:val="24"/>
        </w:rPr>
        <w:t>度；</w:t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2. 准备好答辩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PPT，测试时使用共享屏幕功能，确保PPT正常使用；</w:t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3. 5月6日至毕业工作结束这段时间，确保微信、电话通畅，能够及时取得联系；</w:t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4. 如设备、网络等有问题，请及时报备学院教务员，采取应急预案解决。</w:t>
      </w:r>
    </w:p>
    <w:p>
      <w:pPr>
        <w:spacing w:line="440" w:lineRule="exact"/>
        <w:rPr>
          <w:rFonts w:ascii="宋体" w:hAnsi="宋体" w:eastAsia="宋体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</w:p>
    <w:p>
      <w:pPr>
        <w:spacing w:line="440" w:lineRule="exact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</w:t>
      </w:r>
      <w:r>
        <w:rPr>
          <w:rFonts w:ascii="宋体" w:hAnsi="宋体" w:eastAsia="宋体"/>
          <w:sz w:val="24"/>
          <w:szCs w:val="24"/>
        </w:rPr>
        <w:t xml:space="preserve">                                           </w:t>
      </w:r>
      <w:r>
        <w:rPr>
          <w:rFonts w:hint="eastAsia" w:ascii="宋体" w:hAnsi="宋体" w:eastAsia="宋体"/>
          <w:sz w:val="24"/>
          <w:szCs w:val="24"/>
        </w:rPr>
        <w:t>上海师范大学外国语学院</w:t>
      </w:r>
    </w:p>
    <w:p>
      <w:pPr>
        <w:widowControl/>
        <w:spacing w:line="440" w:lineRule="exact"/>
        <w:jc w:val="center"/>
        <w:textAlignment w:val="center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 xml:space="preserve">                                           2020年</w:t>
      </w:r>
      <w:r>
        <w:rPr>
          <w:rFonts w:hint="eastAsia" w:ascii="宋体" w:hAnsi="宋体" w:eastAsia="宋体"/>
          <w:sz w:val="24"/>
          <w:szCs w:val="24"/>
        </w:rPr>
        <w:t>5</w:t>
      </w:r>
      <w:r>
        <w:rPr>
          <w:rFonts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>日</w:t>
      </w:r>
    </w:p>
    <w:sectPr>
      <w:footerReference r:id="rId3" w:type="default"/>
      <w:pgSz w:w="11906" w:h="16838"/>
      <w:pgMar w:top="1361" w:right="1588" w:bottom="136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1D707C9"/>
    <w:multiLevelType w:val="singleLevel"/>
    <w:tmpl w:val="91D707C9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A133384D"/>
    <w:multiLevelType w:val="singleLevel"/>
    <w:tmpl w:val="A133384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2FCB8C2"/>
    <w:multiLevelType w:val="singleLevel"/>
    <w:tmpl w:val="32FCB8C2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47A"/>
    <w:rsid w:val="000137BF"/>
    <w:rsid w:val="00015E5E"/>
    <w:rsid w:val="00021F63"/>
    <w:rsid w:val="00030848"/>
    <w:rsid w:val="000406C8"/>
    <w:rsid w:val="00042DD2"/>
    <w:rsid w:val="00043DC6"/>
    <w:rsid w:val="000601FA"/>
    <w:rsid w:val="00061AA2"/>
    <w:rsid w:val="00066A94"/>
    <w:rsid w:val="000A60DF"/>
    <w:rsid w:val="000D7B2E"/>
    <w:rsid w:val="000D7CD3"/>
    <w:rsid w:val="000D7FE3"/>
    <w:rsid w:val="000E21D6"/>
    <w:rsid w:val="000F5175"/>
    <w:rsid w:val="00131F56"/>
    <w:rsid w:val="00132834"/>
    <w:rsid w:val="00152071"/>
    <w:rsid w:val="0017746A"/>
    <w:rsid w:val="00185C70"/>
    <w:rsid w:val="00186EB2"/>
    <w:rsid w:val="00190C58"/>
    <w:rsid w:val="00194516"/>
    <w:rsid w:val="00194888"/>
    <w:rsid w:val="001A47D3"/>
    <w:rsid w:val="001B47A2"/>
    <w:rsid w:val="001C1ECE"/>
    <w:rsid w:val="001D2ED2"/>
    <w:rsid w:val="001E6DDC"/>
    <w:rsid w:val="00214FAC"/>
    <w:rsid w:val="00217CB5"/>
    <w:rsid w:val="00221F15"/>
    <w:rsid w:val="002435BD"/>
    <w:rsid w:val="0026147F"/>
    <w:rsid w:val="00264C9E"/>
    <w:rsid w:val="00266AEA"/>
    <w:rsid w:val="00267A45"/>
    <w:rsid w:val="0027587F"/>
    <w:rsid w:val="00295741"/>
    <w:rsid w:val="002A1A46"/>
    <w:rsid w:val="002A29DD"/>
    <w:rsid w:val="002A606B"/>
    <w:rsid w:val="002C368C"/>
    <w:rsid w:val="002D2451"/>
    <w:rsid w:val="002D3A26"/>
    <w:rsid w:val="002F476F"/>
    <w:rsid w:val="003038E5"/>
    <w:rsid w:val="00303C7E"/>
    <w:rsid w:val="00311726"/>
    <w:rsid w:val="003271AD"/>
    <w:rsid w:val="00333CD4"/>
    <w:rsid w:val="00335591"/>
    <w:rsid w:val="00342452"/>
    <w:rsid w:val="003445D1"/>
    <w:rsid w:val="00352A80"/>
    <w:rsid w:val="00362593"/>
    <w:rsid w:val="00375A0D"/>
    <w:rsid w:val="003870A5"/>
    <w:rsid w:val="003A111F"/>
    <w:rsid w:val="003C550A"/>
    <w:rsid w:val="003D7513"/>
    <w:rsid w:val="004002DF"/>
    <w:rsid w:val="0045147A"/>
    <w:rsid w:val="00455BD9"/>
    <w:rsid w:val="00457A99"/>
    <w:rsid w:val="004859AB"/>
    <w:rsid w:val="004A4F62"/>
    <w:rsid w:val="004B778D"/>
    <w:rsid w:val="004C619E"/>
    <w:rsid w:val="004D5933"/>
    <w:rsid w:val="004E62E0"/>
    <w:rsid w:val="005111B1"/>
    <w:rsid w:val="005117A8"/>
    <w:rsid w:val="00530317"/>
    <w:rsid w:val="005322C5"/>
    <w:rsid w:val="00533E21"/>
    <w:rsid w:val="00552D5F"/>
    <w:rsid w:val="00556E82"/>
    <w:rsid w:val="00590E3C"/>
    <w:rsid w:val="00595DA6"/>
    <w:rsid w:val="00596256"/>
    <w:rsid w:val="005A3E5F"/>
    <w:rsid w:val="005A45B7"/>
    <w:rsid w:val="005B19B8"/>
    <w:rsid w:val="005B2298"/>
    <w:rsid w:val="005C4BEC"/>
    <w:rsid w:val="005D0DAE"/>
    <w:rsid w:val="005D393E"/>
    <w:rsid w:val="005E5483"/>
    <w:rsid w:val="005F2C54"/>
    <w:rsid w:val="005F40CC"/>
    <w:rsid w:val="005F5C16"/>
    <w:rsid w:val="006103B4"/>
    <w:rsid w:val="006137AD"/>
    <w:rsid w:val="00640C9C"/>
    <w:rsid w:val="00644DD8"/>
    <w:rsid w:val="0064541F"/>
    <w:rsid w:val="006570F8"/>
    <w:rsid w:val="006631BB"/>
    <w:rsid w:val="00680576"/>
    <w:rsid w:val="006872E8"/>
    <w:rsid w:val="006908F1"/>
    <w:rsid w:val="006A6BD0"/>
    <w:rsid w:val="006F4848"/>
    <w:rsid w:val="007145D1"/>
    <w:rsid w:val="00730507"/>
    <w:rsid w:val="0073380D"/>
    <w:rsid w:val="00740D4F"/>
    <w:rsid w:val="00742288"/>
    <w:rsid w:val="007514F3"/>
    <w:rsid w:val="00760659"/>
    <w:rsid w:val="0076392F"/>
    <w:rsid w:val="0076436D"/>
    <w:rsid w:val="00767828"/>
    <w:rsid w:val="00767AAA"/>
    <w:rsid w:val="00772C93"/>
    <w:rsid w:val="00781F18"/>
    <w:rsid w:val="00795105"/>
    <w:rsid w:val="007A5B42"/>
    <w:rsid w:val="007B1AE5"/>
    <w:rsid w:val="007B5131"/>
    <w:rsid w:val="007E44F8"/>
    <w:rsid w:val="007E68BF"/>
    <w:rsid w:val="007F5212"/>
    <w:rsid w:val="007F5E82"/>
    <w:rsid w:val="00813953"/>
    <w:rsid w:val="00823046"/>
    <w:rsid w:val="0083241A"/>
    <w:rsid w:val="0083290B"/>
    <w:rsid w:val="00847964"/>
    <w:rsid w:val="008502DF"/>
    <w:rsid w:val="00862473"/>
    <w:rsid w:val="00866824"/>
    <w:rsid w:val="00867787"/>
    <w:rsid w:val="008730B4"/>
    <w:rsid w:val="00885201"/>
    <w:rsid w:val="008A77F5"/>
    <w:rsid w:val="008B50C1"/>
    <w:rsid w:val="008B6945"/>
    <w:rsid w:val="008C3F65"/>
    <w:rsid w:val="008C3F81"/>
    <w:rsid w:val="008D20AD"/>
    <w:rsid w:val="008D58EC"/>
    <w:rsid w:val="008E3D22"/>
    <w:rsid w:val="008E46B1"/>
    <w:rsid w:val="008F0BA8"/>
    <w:rsid w:val="00902948"/>
    <w:rsid w:val="009060FA"/>
    <w:rsid w:val="00917642"/>
    <w:rsid w:val="00922F1A"/>
    <w:rsid w:val="009333DA"/>
    <w:rsid w:val="00972546"/>
    <w:rsid w:val="00992F06"/>
    <w:rsid w:val="00996E1A"/>
    <w:rsid w:val="009A2FCC"/>
    <w:rsid w:val="009A5291"/>
    <w:rsid w:val="009A5B1D"/>
    <w:rsid w:val="009A7B3C"/>
    <w:rsid w:val="009B759E"/>
    <w:rsid w:val="009F3BCD"/>
    <w:rsid w:val="009F60E2"/>
    <w:rsid w:val="00A03EE2"/>
    <w:rsid w:val="00A057A9"/>
    <w:rsid w:val="00A07248"/>
    <w:rsid w:val="00A42553"/>
    <w:rsid w:val="00A45976"/>
    <w:rsid w:val="00A56573"/>
    <w:rsid w:val="00A61E0B"/>
    <w:rsid w:val="00A65F19"/>
    <w:rsid w:val="00A6777E"/>
    <w:rsid w:val="00A810BD"/>
    <w:rsid w:val="00A827D0"/>
    <w:rsid w:val="00A92447"/>
    <w:rsid w:val="00AB1B8D"/>
    <w:rsid w:val="00AC5C3F"/>
    <w:rsid w:val="00AD548D"/>
    <w:rsid w:val="00AE24AC"/>
    <w:rsid w:val="00AE774C"/>
    <w:rsid w:val="00AF317E"/>
    <w:rsid w:val="00AF6061"/>
    <w:rsid w:val="00AF612C"/>
    <w:rsid w:val="00B04C19"/>
    <w:rsid w:val="00B31650"/>
    <w:rsid w:val="00B36B92"/>
    <w:rsid w:val="00B406AC"/>
    <w:rsid w:val="00B41711"/>
    <w:rsid w:val="00B62DF0"/>
    <w:rsid w:val="00B66AED"/>
    <w:rsid w:val="00B67EB4"/>
    <w:rsid w:val="00B736BB"/>
    <w:rsid w:val="00B85FE3"/>
    <w:rsid w:val="00B93046"/>
    <w:rsid w:val="00B96DD4"/>
    <w:rsid w:val="00B9731B"/>
    <w:rsid w:val="00BA596A"/>
    <w:rsid w:val="00BA5D07"/>
    <w:rsid w:val="00BB7CB9"/>
    <w:rsid w:val="00BC5FED"/>
    <w:rsid w:val="00BC776C"/>
    <w:rsid w:val="00BD2196"/>
    <w:rsid w:val="00BD26CC"/>
    <w:rsid w:val="00BF6EA6"/>
    <w:rsid w:val="00C04470"/>
    <w:rsid w:val="00C13691"/>
    <w:rsid w:val="00C17394"/>
    <w:rsid w:val="00C24897"/>
    <w:rsid w:val="00C32893"/>
    <w:rsid w:val="00C41386"/>
    <w:rsid w:val="00C41F96"/>
    <w:rsid w:val="00C50F57"/>
    <w:rsid w:val="00C65D0C"/>
    <w:rsid w:val="00C71C18"/>
    <w:rsid w:val="00C75DB5"/>
    <w:rsid w:val="00C84C0E"/>
    <w:rsid w:val="00C8656E"/>
    <w:rsid w:val="00C93615"/>
    <w:rsid w:val="00CA4C71"/>
    <w:rsid w:val="00CB2C88"/>
    <w:rsid w:val="00CB559A"/>
    <w:rsid w:val="00CB7866"/>
    <w:rsid w:val="00CD52CD"/>
    <w:rsid w:val="00CF01E7"/>
    <w:rsid w:val="00D06747"/>
    <w:rsid w:val="00D101B7"/>
    <w:rsid w:val="00D145A0"/>
    <w:rsid w:val="00D22A4A"/>
    <w:rsid w:val="00D24B64"/>
    <w:rsid w:val="00D3040C"/>
    <w:rsid w:val="00D45D4C"/>
    <w:rsid w:val="00D471DA"/>
    <w:rsid w:val="00D507AB"/>
    <w:rsid w:val="00D57CD1"/>
    <w:rsid w:val="00D634D0"/>
    <w:rsid w:val="00D6547E"/>
    <w:rsid w:val="00D719CB"/>
    <w:rsid w:val="00D8453A"/>
    <w:rsid w:val="00DA6B0D"/>
    <w:rsid w:val="00DB096B"/>
    <w:rsid w:val="00DD1472"/>
    <w:rsid w:val="00E01DB3"/>
    <w:rsid w:val="00E1477D"/>
    <w:rsid w:val="00E14FFB"/>
    <w:rsid w:val="00E307E8"/>
    <w:rsid w:val="00E72B4A"/>
    <w:rsid w:val="00E753D3"/>
    <w:rsid w:val="00E76E5E"/>
    <w:rsid w:val="00EA75D7"/>
    <w:rsid w:val="00EB23C0"/>
    <w:rsid w:val="00EC0C80"/>
    <w:rsid w:val="00EC59F8"/>
    <w:rsid w:val="00EC5F00"/>
    <w:rsid w:val="00ED406D"/>
    <w:rsid w:val="00EE453D"/>
    <w:rsid w:val="00EE508A"/>
    <w:rsid w:val="00F34467"/>
    <w:rsid w:val="00F35FB1"/>
    <w:rsid w:val="00F616BD"/>
    <w:rsid w:val="00F638AC"/>
    <w:rsid w:val="00F63BF8"/>
    <w:rsid w:val="00F75058"/>
    <w:rsid w:val="00F82F32"/>
    <w:rsid w:val="00FA53EF"/>
    <w:rsid w:val="00FB7BE3"/>
    <w:rsid w:val="00FD046C"/>
    <w:rsid w:val="00FE085F"/>
    <w:rsid w:val="00FE3F07"/>
    <w:rsid w:val="00FE5F9D"/>
    <w:rsid w:val="00FF40C5"/>
    <w:rsid w:val="00FF47B1"/>
    <w:rsid w:val="017F28FD"/>
    <w:rsid w:val="0B5615D1"/>
    <w:rsid w:val="1459386A"/>
    <w:rsid w:val="1EC967EA"/>
    <w:rsid w:val="23105083"/>
    <w:rsid w:val="271905DC"/>
    <w:rsid w:val="27B23E9A"/>
    <w:rsid w:val="2FAD5B5A"/>
    <w:rsid w:val="4AF07D87"/>
    <w:rsid w:val="56EB3E9A"/>
    <w:rsid w:val="57E43EB5"/>
    <w:rsid w:val="74186040"/>
    <w:rsid w:val="77C75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FAB92F-6232-42CF-BAF6-994158DB460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194</Words>
  <Characters>1111</Characters>
  <Lines>9</Lines>
  <Paragraphs>2</Paragraphs>
  <TotalTime>2</TotalTime>
  <ScaleCrop>false</ScaleCrop>
  <LinksUpToDate>false</LinksUpToDate>
  <CharactersWithSpaces>1303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2020-04-24T02:18:00Z</dcterms:created>
  <dc:creator>zzl</dc:creator>
  <cp:lastModifiedBy>门长蓉</cp:lastModifiedBy>
  <cp:lastPrinted>2020-04-30T00:31:00Z</cp:lastPrinted>
  <dcterms:modified xsi:type="dcterms:W3CDTF">2020-05-06T14:10:25Z</dcterms:modified>
  <cp:revision>73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